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46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8"/>
      </w:tblGrid>
      <w:tr>
        <w:tblPrEx>
          <w:shd w:val="clear" w:color="auto" w:fill="ced7e7"/>
        </w:tblPrEx>
        <w:trPr>
          <w:trHeight w:val="220" w:hRule="atLeast"/>
        </w:trPr>
        <w:tc>
          <w:tcPr>
            <w:tcW w:type="dxa" w:w="4678"/>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Tahoma" w:hAnsi="Tahoma"/>
                <w:b w:val="1"/>
                <w:bCs w:val="1"/>
                <w:sz w:val="17"/>
                <w:szCs w:val="17"/>
                <w:shd w:val="nil" w:color="auto" w:fill="auto"/>
                <w:rtl w:val="0"/>
                <w:lang w:val="en-US"/>
              </w:rPr>
              <w:t>Project Name:</w:t>
            </w:r>
          </w:p>
        </w:tc>
      </w:tr>
      <w:tr>
        <w:tblPrEx>
          <w:shd w:val="clear" w:color="auto" w:fill="ced7e7"/>
        </w:tblPrEx>
        <w:trPr>
          <w:trHeight w:val="225" w:hRule="atLeast"/>
        </w:trPr>
        <w:tc>
          <w:tcPr>
            <w:tcW w:type="dxa" w:w="467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Tahoma" w:hAnsi="Tahoma"/>
                <w:sz w:val="17"/>
                <w:szCs w:val="17"/>
                <w:shd w:val="nil" w:color="auto" w:fill="auto"/>
                <w:rtl w:val="0"/>
                <w:lang w:val="en-US"/>
              </w:rPr>
              <w:t>xxx</w:t>
            </w:r>
          </w:p>
        </w:tc>
      </w:tr>
      <w:tr>
        <w:tblPrEx>
          <w:shd w:val="clear" w:color="auto" w:fill="ced7e7"/>
        </w:tblPrEx>
        <w:trPr>
          <w:trHeight w:val="225" w:hRule="atLeast"/>
        </w:trPr>
        <w:tc>
          <w:tcPr>
            <w:tcW w:type="dxa" w:w="4678"/>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Fonts w:ascii="Tahoma" w:hAnsi="Tahoma"/>
                <w:b w:val="1"/>
                <w:bCs w:val="1"/>
                <w:sz w:val="17"/>
                <w:szCs w:val="17"/>
                <w:shd w:val="nil" w:color="auto" w:fill="auto"/>
                <w:rtl w:val="0"/>
                <w:lang w:val="en-US"/>
              </w:rPr>
              <w:t>Architect:</w:t>
            </w:r>
          </w:p>
        </w:tc>
      </w:tr>
      <w:tr>
        <w:tblPrEx>
          <w:shd w:val="clear" w:color="auto" w:fill="ced7e7"/>
        </w:tblPrEx>
        <w:trPr>
          <w:trHeight w:val="225" w:hRule="atLeast"/>
        </w:trPr>
        <w:tc>
          <w:tcPr>
            <w:tcW w:type="dxa" w:w="467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Tahoma" w:hAnsi="Tahoma"/>
                <w:sz w:val="17"/>
                <w:szCs w:val="17"/>
                <w:shd w:val="nil" w:color="auto" w:fill="auto"/>
                <w:rtl w:val="0"/>
                <w:lang w:val="en-US"/>
              </w:rPr>
              <w:t>xxx</w:t>
            </w:r>
          </w:p>
        </w:tc>
      </w:tr>
      <w:tr>
        <w:tblPrEx>
          <w:shd w:val="clear" w:color="auto" w:fill="ced7e7"/>
        </w:tblPrEx>
        <w:trPr>
          <w:trHeight w:val="225" w:hRule="atLeast"/>
        </w:trPr>
        <w:tc>
          <w:tcPr>
            <w:tcW w:type="dxa" w:w="467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jc w:val="both"/>
            </w:pPr>
            <w:r>
              <w:rPr>
                <w:rFonts w:ascii="Tahoma" w:hAnsi="Tahoma"/>
                <w:b w:val="1"/>
                <w:bCs w:val="1"/>
                <w:sz w:val="17"/>
                <w:szCs w:val="17"/>
                <w:shd w:val="nil" w:color="auto" w:fill="auto"/>
                <w:rtl w:val="0"/>
                <w:lang w:val="en-US"/>
              </w:rPr>
              <w:t>Location:</w:t>
            </w:r>
          </w:p>
        </w:tc>
      </w:tr>
      <w:tr>
        <w:tblPrEx>
          <w:shd w:val="clear" w:color="auto" w:fill="ced7e7"/>
        </w:tblPrEx>
        <w:trPr>
          <w:trHeight w:val="225" w:hRule="atLeast"/>
        </w:trPr>
        <w:tc>
          <w:tcPr>
            <w:tcW w:type="dxa" w:w="467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Tahoma" w:hAnsi="Tahoma"/>
                <w:sz w:val="17"/>
                <w:szCs w:val="17"/>
                <w:shd w:val="nil" w:color="auto" w:fill="auto"/>
                <w:rtl w:val="0"/>
                <w:lang w:val="en-US"/>
              </w:rPr>
              <w:t>xxx</w:t>
            </w:r>
          </w:p>
        </w:tc>
      </w:tr>
      <w:tr>
        <w:tblPrEx>
          <w:shd w:val="clear" w:color="auto" w:fill="ced7e7"/>
        </w:tblPrEx>
        <w:trPr>
          <w:trHeight w:val="225" w:hRule="atLeast"/>
        </w:trPr>
        <w:tc>
          <w:tcPr>
            <w:tcW w:type="dxa" w:w="467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jc w:val="both"/>
            </w:pPr>
            <w:r>
              <w:rPr>
                <w:rFonts w:ascii="Tahoma" w:hAnsi="Tahoma"/>
                <w:b w:val="1"/>
                <w:bCs w:val="1"/>
                <w:sz w:val="17"/>
                <w:szCs w:val="17"/>
                <w:shd w:val="nil" w:color="auto" w:fill="auto"/>
                <w:rtl w:val="0"/>
                <w:lang w:val="en-US"/>
              </w:rPr>
              <w:t>Building Type:</w:t>
            </w:r>
          </w:p>
        </w:tc>
      </w:tr>
      <w:tr>
        <w:tblPrEx>
          <w:shd w:val="clear" w:color="auto" w:fill="ced7e7"/>
        </w:tblPrEx>
        <w:trPr>
          <w:trHeight w:val="225" w:hRule="atLeast"/>
        </w:trPr>
        <w:tc>
          <w:tcPr>
            <w:tcW w:type="dxa" w:w="467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Tahoma" w:hAnsi="Tahoma"/>
                <w:sz w:val="17"/>
                <w:szCs w:val="17"/>
                <w:shd w:val="nil" w:color="auto" w:fill="auto"/>
                <w:rtl w:val="0"/>
                <w:lang w:val="en-US"/>
              </w:rPr>
              <w:t>xxx</w:t>
            </w:r>
          </w:p>
        </w:tc>
      </w:tr>
      <w:tr>
        <w:tblPrEx>
          <w:shd w:val="clear" w:color="auto" w:fill="ced7e7"/>
        </w:tblPrEx>
        <w:trPr>
          <w:trHeight w:val="225" w:hRule="atLeast"/>
        </w:trPr>
        <w:tc>
          <w:tcPr>
            <w:tcW w:type="dxa" w:w="467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jc w:val="both"/>
            </w:pPr>
            <w:r>
              <w:rPr>
                <w:rFonts w:ascii="Tahoma" w:hAnsi="Tahoma"/>
                <w:b w:val="1"/>
                <w:bCs w:val="1"/>
                <w:sz w:val="17"/>
                <w:szCs w:val="17"/>
                <w:shd w:val="nil" w:color="auto" w:fill="auto"/>
                <w:rtl w:val="0"/>
                <w:lang w:val="en-US"/>
              </w:rPr>
              <w:t>Glazing Specification:</w:t>
            </w:r>
          </w:p>
        </w:tc>
      </w:tr>
      <w:tr>
        <w:tblPrEx>
          <w:shd w:val="clear" w:color="auto" w:fill="ced7e7"/>
        </w:tblPrEx>
        <w:trPr>
          <w:trHeight w:val="225" w:hRule="atLeast"/>
        </w:trPr>
        <w:tc>
          <w:tcPr>
            <w:tcW w:type="dxa" w:w="467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Tahoma" w:hAnsi="Tahoma"/>
                <w:outline w:val="0"/>
                <w:color w:val="ff0000"/>
                <w:sz w:val="17"/>
                <w:szCs w:val="17"/>
                <w:u w:color="ff0000"/>
                <w:shd w:val="nil" w:color="auto" w:fill="auto"/>
                <w:rtl w:val="0"/>
                <w:lang w:val="en-US"/>
                <w14:textFill>
                  <w14:solidFill>
                    <w14:srgbClr w14:val="FF0000"/>
                  </w14:solidFill>
                </w14:textFill>
              </w:rPr>
              <w:t>6.4 Laminated Inner/18 Cavity/4mm Annealed Outer</w:t>
            </w:r>
          </w:p>
        </w:tc>
      </w:tr>
    </w:tbl>
    <w:p>
      <w:pPr>
        <w:pStyle w:val="Normal.0"/>
        <w:widowControl w:val="0"/>
      </w:pPr>
    </w:p>
    <w:p>
      <w:pPr>
        <w:pStyle w:val="Normal.0"/>
        <w:jc w:val="both"/>
        <w:rPr>
          <w:rFonts w:ascii="Tahoma" w:cs="Tahoma" w:hAnsi="Tahoma" w:eastAsia="Tahoma"/>
          <w:b w:val="1"/>
          <w:bCs w:val="1"/>
          <w:sz w:val="17"/>
          <w:szCs w:val="17"/>
        </w:rPr>
      </w:pPr>
    </w:p>
    <w:p>
      <w:pPr>
        <w:pStyle w:val="Normal.0"/>
        <w:jc w:val="both"/>
        <w:rPr>
          <w:rFonts w:ascii="Tahoma" w:cs="Tahoma" w:hAnsi="Tahoma" w:eastAsia="Tahoma"/>
          <w:b w:val="1"/>
          <w:bCs w:val="1"/>
          <w:sz w:val="17"/>
          <w:szCs w:val="17"/>
        </w:rPr>
      </w:pPr>
      <w:r>
        <w:rPr>
          <w:rFonts w:ascii="Tahoma" w:hAnsi="Tahoma"/>
          <w:b w:val="1"/>
          <w:bCs w:val="1"/>
          <w:sz w:val="17"/>
          <w:szCs w:val="17"/>
          <w:rtl w:val="0"/>
          <w:lang w:val="en-US"/>
        </w:rPr>
        <w:t>Composite Windows</w:t>
      </w:r>
    </w:p>
    <w:p>
      <w:pPr>
        <w:pStyle w:val="Normal.0"/>
        <w:jc w:val="both"/>
        <w:rPr>
          <w:rFonts w:ascii="Tahoma" w:cs="Tahoma" w:hAnsi="Tahoma" w:eastAsia="Tahoma"/>
          <w:sz w:val="17"/>
          <w:szCs w:val="17"/>
        </w:rPr>
      </w:pPr>
      <w:r>
        <w:rPr>
          <w:rFonts w:ascii="Tahoma" w:hAnsi="Tahoma"/>
          <w:sz w:val="17"/>
          <w:szCs w:val="17"/>
          <w:rtl w:val="0"/>
          <w:lang w:val="en-US"/>
        </w:rPr>
        <w:t xml:space="preserve">Windows, curtain walling and other glazed areas are to be a unitised composite aluminium/wood system with a uniform appearance, ie fixed lights have same modular sight-lines as opening lights. </w:t>
      </w:r>
    </w:p>
    <w:p>
      <w:pPr>
        <w:pStyle w:val="Normal.0"/>
        <w:jc w:val="both"/>
        <w:rPr>
          <w:rFonts w:ascii="Tahoma" w:cs="Tahoma" w:hAnsi="Tahoma" w:eastAsia="Tahoma"/>
          <w:sz w:val="17"/>
          <w:szCs w:val="17"/>
        </w:rPr>
      </w:pPr>
    </w:p>
    <w:p>
      <w:pPr>
        <w:pStyle w:val="Normal.0"/>
        <w:jc w:val="both"/>
        <w:rPr>
          <w:rFonts w:ascii="Tahoma" w:cs="Tahoma" w:hAnsi="Tahoma" w:eastAsia="Tahoma"/>
          <w:sz w:val="17"/>
          <w:szCs w:val="17"/>
        </w:rPr>
      </w:pPr>
      <w:r>
        <w:rPr>
          <w:rFonts w:ascii="Tahoma" w:hAnsi="Tahoma"/>
          <w:sz w:val="17"/>
          <w:szCs w:val="17"/>
          <w:rtl w:val="0"/>
          <w:lang w:val="en-US"/>
        </w:rPr>
        <w:t xml:space="preserve">The system must be a fully ventilated and drained system with concealed drain-channels, thermally broken and prefabricated. </w:t>
      </w:r>
    </w:p>
    <w:p>
      <w:pPr>
        <w:pStyle w:val="Normal.0"/>
        <w:jc w:val="both"/>
        <w:rPr>
          <w:rFonts w:ascii="Tahoma" w:cs="Tahoma" w:hAnsi="Tahoma" w:eastAsia="Tahoma"/>
          <w:sz w:val="17"/>
          <w:szCs w:val="17"/>
        </w:rPr>
      </w:pPr>
    </w:p>
    <w:p>
      <w:pPr>
        <w:pStyle w:val="Normal.0"/>
        <w:jc w:val="both"/>
        <w:rPr>
          <w:rFonts w:ascii="Tahoma" w:cs="Tahoma" w:hAnsi="Tahoma" w:eastAsia="Tahoma"/>
          <w:sz w:val="17"/>
          <w:szCs w:val="17"/>
        </w:rPr>
      </w:pPr>
      <w:r>
        <w:rPr>
          <w:rFonts w:ascii="Tahoma" w:hAnsi="Tahoma"/>
          <w:sz w:val="17"/>
          <w:szCs w:val="17"/>
          <w:rtl w:val="0"/>
          <w:lang w:val="en-US"/>
        </w:rPr>
        <w:t>The system must have an internal structural frame of Scandinavian Pinewood (Pinus Sylvestris), and an external thermally broken aluminium sash alloy AIMgS0,5.</w:t>
      </w:r>
    </w:p>
    <w:p>
      <w:pPr>
        <w:pStyle w:val="Normal.0"/>
        <w:jc w:val="both"/>
        <w:rPr>
          <w:rFonts w:ascii="Tahoma" w:cs="Tahoma" w:hAnsi="Tahoma" w:eastAsia="Tahoma"/>
          <w:b w:val="1"/>
          <w:bCs w:val="1"/>
          <w:sz w:val="17"/>
          <w:szCs w:val="17"/>
        </w:rPr>
      </w:pPr>
    </w:p>
    <w:p>
      <w:pPr>
        <w:pStyle w:val="Normal.0"/>
        <w:jc w:val="both"/>
        <w:rPr>
          <w:rFonts w:ascii="Tahoma" w:cs="Tahoma" w:hAnsi="Tahoma" w:eastAsia="Tahoma"/>
          <w:b w:val="1"/>
          <w:bCs w:val="1"/>
          <w:sz w:val="17"/>
          <w:szCs w:val="17"/>
        </w:rPr>
      </w:pPr>
      <w:r>
        <w:rPr>
          <w:rFonts w:ascii="Tahoma" w:hAnsi="Tahoma"/>
          <w:b w:val="1"/>
          <w:bCs w:val="1"/>
          <w:sz w:val="17"/>
          <w:szCs w:val="17"/>
          <w:rtl w:val="0"/>
          <w:lang w:val="en-US"/>
        </w:rPr>
        <w:t>Glazing</w:t>
      </w:r>
    </w:p>
    <w:p>
      <w:pPr>
        <w:pStyle w:val="Normal.0"/>
        <w:jc w:val="both"/>
        <w:rPr>
          <w:rFonts w:ascii="Tahoma" w:cs="Tahoma" w:hAnsi="Tahoma" w:eastAsia="Tahoma"/>
          <w:sz w:val="17"/>
          <w:szCs w:val="17"/>
        </w:rPr>
      </w:pPr>
      <w:r>
        <w:rPr>
          <w:rFonts w:ascii="Tahoma" w:hAnsi="Tahoma"/>
          <w:sz w:val="17"/>
          <w:szCs w:val="17"/>
          <w:rtl w:val="0"/>
          <w:lang w:val="en-US"/>
        </w:rPr>
        <w:t xml:space="preserve">The sealed glass unit must be internally dry-glazed argon filled with EPDM gaskets and the glass rebate must be formed of aluminium. </w:t>
      </w:r>
    </w:p>
    <w:p>
      <w:pPr>
        <w:pStyle w:val="Normal.0"/>
        <w:jc w:val="both"/>
        <w:rPr>
          <w:rFonts w:ascii="Tahoma" w:cs="Tahoma" w:hAnsi="Tahoma" w:eastAsia="Tahoma"/>
          <w:sz w:val="17"/>
          <w:szCs w:val="17"/>
        </w:rPr>
      </w:pPr>
    </w:p>
    <w:p>
      <w:pPr>
        <w:pStyle w:val="Normal.0"/>
        <w:jc w:val="both"/>
        <w:rPr>
          <w:rFonts w:ascii="Tahoma" w:cs="Tahoma" w:hAnsi="Tahoma" w:eastAsia="Tahoma"/>
          <w:b w:val="1"/>
          <w:bCs w:val="1"/>
          <w:sz w:val="17"/>
          <w:szCs w:val="17"/>
        </w:rPr>
      </w:pPr>
      <w:r>
        <w:rPr>
          <w:rFonts w:ascii="Tahoma" w:hAnsi="Tahoma"/>
          <w:b w:val="1"/>
          <w:bCs w:val="1"/>
          <w:sz w:val="17"/>
          <w:szCs w:val="17"/>
          <w:rtl w:val="0"/>
          <w:lang w:val="en-US"/>
        </w:rPr>
        <w:t>Aluminium</w:t>
      </w:r>
    </w:p>
    <w:p>
      <w:pPr>
        <w:pStyle w:val="Normal.0"/>
        <w:jc w:val="both"/>
        <w:rPr>
          <w:rFonts w:ascii="Tahoma" w:cs="Tahoma" w:hAnsi="Tahoma" w:eastAsia="Tahoma"/>
          <w:sz w:val="17"/>
          <w:szCs w:val="17"/>
        </w:rPr>
      </w:pPr>
      <w:r>
        <w:rPr>
          <w:rFonts w:ascii="Tahoma" w:hAnsi="Tahoma"/>
          <w:sz w:val="17"/>
          <w:szCs w:val="17"/>
          <w:rtl w:val="0"/>
          <w:lang w:val="en-US"/>
        </w:rPr>
        <w:t>54mm wide T-shaped thermally broken aluminium extrusion alloy EN AW-6060 or EN AW-6063.</w:t>
      </w:r>
    </w:p>
    <w:p>
      <w:pPr>
        <w:pStyle w:val="Normal.0"/>
        <w:jc w:val="both"/>
        <w:rPr>
          <w:rFonts w:ascii="Tahoma" w:cs="Tahoma" w:hAnsi="Tahoma" w:eastAsia="Tahoma"/>
          <w:sz w:val="17"/>
          <w:szCs w:val="17"/>
        </w:rPr>
      </w:pPr>
    </w:p>
    <w:p>
      <w:pPr>
        <w:pStyle w:val="Normal.0"/>
        <w:jc w:val="both"/>
        <w:rPr>
          <w:rFonts w:ascii="Tahoma" w:cs="Tahoma" w:hAnsi="Tahoma" w:eastAsia="Tahoma"/>
          <w:b w:val="1"/>
          <w:bCs w:val="1"/>
          <w:sz w:val="17"/>
          <w:szCs w:val="17"/>
        </w:rPr>
      </w:pPr>
      <w:r>
        <w:rPr>
          <w:rFonts w:ascii="Tahoma" w:hAnsi="Tahoma"/>
          <w:b w:val="1"/>
          <w:bCs w:val="1"/>
          <w:sz w:val="17"/>
          <w:szCs w:val="17"/>
          <w:rtl w:val="0"/>
          <w:lang w:val="en-US"/>
        </w:rPr>
        <w:t>Ironmongery</w:t>
      </w:r>
    </w:p>
    <w:p>
      <w:pPr>
        <w:pStyle w:val="Normal.0"/>
        <w:jc w:val="both"/>
        <w:rPr>
          <w:rFonts w:ascii="Tahoma" w:cs="Tahoma" w:hAnsi="Tahoma" w:eastAsia="Tahoma"/>
          <w:sz w:val="17"/>
          <w:szCs w:val="17"/>
        </w:rPr>
      </w:pPr>
      <w:r>
        <w:rPr>
          <w:rFonts w:ascii="Tahoma" w:hAnsi="Tahoma"/>
          <w:sz w:val="17"/>
          <w:szCs w:val="17"/>
          <w:rtl w:val="0"/>
          <w:lang w:val="en-US"/>
        </w:rPr>
        <w:t xml:space="preserve">Friction stays, sliding tracks, hinges and handles must be sourced from one single manufacturer and/or must have been developed and engineered specifically with the proposed window system in mind. </w:t>
      </w:r>
    </w:p>
    <w:p>
      <w:pPr>
        <w:pStyle w:val="Normal.0"/>
        <w:jc w:val="both"/>
        <w:rPr>
          <w:rFonts w:ascii="Tahoma" w:cs="Tahoma" w:hAnsi="Tahoma" w:eastAsia="Tahoma"/>
          <w:sz w:val="17"/>
          <w:szCs w:val="17"/>
        </w:rPr>
      </w:pPr>
    </w:p>
    <w:p>
      <w:pPr>
        <w:pStyle w:val="Normal.0"/>
        <w:jc w:val="both"/>
        <w:rPr>
          <w:rFonts w:ascii="Tahoma" w:cs="Tahoma" w:hAnsi="Tahoma" w:eastAsia="Tahoma"/>
          <w:sz w:val="17"/>
          <w:szCs w:val="17"/>
        </w:rPr>
      </w:pPr>
      <w:r>
        <w:rPr>
          <w:rFonts w:ascii="Tahoma" w:hAnsi="Tahoma"/>
          <w:sz w:val="17"/>
          <w:szCs w:val="17"/>
          <w:rtl w:val="0"/>
          <w:lang w:val="en-US"/>
        </w:rPr>
        <w:t>Opening handles are to be single handles incorporating a multipoint locking mechanism fully concealed within the sash with only one handle permitted per window in a brushed anodized finish.</w:t>
      </w:r>
    </w:p>
    <w:p>
      <w:pPr>
        <w:pStyle w:val="Normal.0"/>
        <w:jc w:val="both"/>
        <w:rPr>
          <w:rFonts w:ascii="Tahoma" w:cs="Tahoma" w:hAnsi="Tahoma" w:eastAsia="Tahoma"/>
          <w:sz w:val="17"/>
          <w:szCs w:val="17"/>
        </w:rPr>
      </w:pPr>
    </w:p>
    <w:p>
      <w:pPr>
        <w:pStyle w:val="Normal.0"/>
        <w:jc w:val="both"/>
        <w:rPr>
          <w:rFonts w:ascii="Tahoma" w:cs="Tahoma" w:hAnsi="Tahoma" w:eastAsia="Tahoma"/>
          <w:b w:val="1"/>
          <w:bCs w:val="1"/>
          <w:sz w:val="17"/>
          <w:szCs w:val="17"/>
        </w:rPr>
      </w:pPr>
      <w:r>
        <w:rPr>
          <w:rFonts w:ascii="Tahoma" w:hAnsi="Tahoma"/>
          <w:b w:val="1"/>
          <w:bCs w:val="1"/>
          <w:sz w:val="17"/>
          <w:szCs w:val="17"/>
          <w:rtl w:val="0"/>
          <w:lang w:val="en-US"/>
        </w:rPr>
        <w:t>Finishes</w:t>
      </w:r>
    </w:p>
    <w:p>
      <w:pPr>
        <w:pStyle w:val="Normal.0"/>
        <w:jc w:val="both"/>
        <w:rPr>
          <w:rFonts w:ascii="Tahoma" w:cs="Tahoma" w:hAnsi="Tahoma" w:eastAsia="Tahoma"/>
          <w:sz w:val="17"/>
          <w:szCs w:val="17"/>
        </w:rPr>
      </w:pPr>
      <w:r>
        <w:rPr>
          <w:rFonts w:ascii="Tahoma" w:hAnsi="Tahoma"/>
          <w:sz w:val="17"/>
          <w:szCs w:val="17"/>
          <w:rtl w:val="0"/>
          <w:lang w:val="en-US"/>
        </w:rPr>
        <w:t xml:space="preserve">The external aluminium sash must be polyester powder-coated in compliance with BS 6496, BS 6497, GSB and DIN 50939, in RAL colour [   ] to gloss level 30% and a primary coating thickness of between 60-120 </w:t>
      </w:r>
      <w:r>
        <w:rPr>
          <w:rFonts w:ascii="Tahoma" w:hAnsi="Tahoma" w:hint="default"/>
          <w:sz w:val="17"/>
          <w:szCs w:val="17"/>
          <w:rtl w:val="0"/>
          <w:lang w:val="en-US"/>
        </w:rPr>
        <w:t>µ</w:t>
      </w:r>
      <w:r>
        <w:rPr>
          <w:rFonts w:ascii="Tahoma" w:hAnsi="Tahoma"/>
          <w:sz w:val="17"/>
          <w:szCs w:val="17"/>
          <w:rtl w:val="0"/>
          <w:lang w:val="en-US"/>
        </w:rPr>
        <w:t>m.</w:t>
      </w:r>
    </w:p>
    <w:p>
      <w:pPr>
        <w:pStyle w:val="Normal.0"/>
        <w:jc w:val="both"/>
        <w:rPr>
          <w:rFonts w:ascii="Tahoma" w:cs="Tahoma" w:hAnsi="Tahoma" w:eastAsia="Tahoma"/>
          <w:sz w:val="17"/>
          <w:szCs w:val="17"/>
        </w:rPr>
      </w:pPr>
    </w:p>
    <w:p>
      <w:pPr>
        <w:pStyle w:val="Normal.0"/>
        <w:jc w:val="both"/>
        <w:rPr>
          <w:rFonts w:ascii="Tahoma" w:cs="Tahoma" w:hAnsi="Tahoma" w:eastAsia="Tahoma"/>
          <w:sz w:val="17"/>
          <w:szCs w:val="17"/>
        </w:rPr>
      </w:pPr>
      <w:r>
        <w:rPr>
          <w:rFonts w:ascii="Tahoma" w:hAnsi="Tahoma"/>
          <w:sz w:val="17"/>
          <w:szCs w:val="17"/>
          <w:rtl w:val="0"/>
          <w:lang w:val="en-US"/>
        </w:rPr>
        <w:t xml:space="preserve">The internal structural frames mullions and transoms of Scandinavian Pinewood must be Flow-coat-treated preservative treated with fungicides and have a further two coat factory pre-finish with an environmentally friendly (solvent free) 100% Acryl emulsion/water-based surface treatment. </w:t>
      </w:r>
    </w:p>
    <w:p>
      <w:pPr>
        <w:pStyle w:val="Normal.0"/>
        <w:jc w:val="both"/>
        <w:rPr>
          <w:rFonts w:ascii="Tahoma" w:cs="Tahoma" w:hAnsi="Tahoma" w:eastAsia="Tahoma"/>
          <w:sz w:val="17"/>
          <w:szCs w:val="17"/>
        </w:rPr>
      </w:pPr>
    </w:p>
    <w:p>
      <w:pPr>
        <w:pStyle w:val="Normal.0"/>
        <w:jc w:val="both"/>
        <w:rPr>
          <w:rFonts w:ascii="Tahoma" w:cs="Tahoma" w:hAnsi="Tahoma" w:eastAsia="Tahoma"/>
          <w:sz w:val="17"/>
          <w:szCs w:val="17"/>
        </w:rPr>
      </w:pPr>
      <w:r>
        <w:rPr>
          <w:rFonts w:ascii="Tahoma" w:hAnsi="Tahoma"/>
          <w:sz w:val="17"/>
          <w:szCs w:val="17"/>
          <w:rtl w:val="0"/>
          <w:lang w:val="en-US"/>
        </w:rPr>
        <w:t xml:space="preserve">The coating is to have a dry paint thickness of between 60-100 </w:t>
      </w:r>
      <w:r>
        <w:rPr>
          <w:rFonts w:ascii="Tahoma" w:hAnsi="Tahoma" w:hint="default"/>
          <w:sz w:val="17"/>
          <w:szCs w:val="17"/>
          <w:rtl w:val="0"/>
          <w:lang w:val="en-US"/>
        </w:rPr>
        <w:t>µ</w:t>
      </w:r>
      <w:r>
        <w:rPr>
          <w:rFonts w:ascii="Tahoma" w:hAnsi="Tahoma"/>
          <w:sz w:val="17"/>
          <w:szCs w:val="17"/>
          <w:rtl w:val="0"/>
          <w:lang w:val="en-US"/>
        </w:rPr>
        <w:t>m and a colourless finish to gloss level 25 (silk matt) or painted in one of a range of colours RAL [       ].</w:t>
      </w:r>
    </w:p>
    <w:p>
      <w:pPr>
        <w:pStyle w:val="Normal.0"/>
        <w:jc w:val="both"/>
        <w:rPr>
          <w:rFonts w:ascii="Tahoma" w:cs="Tahoma" w:hAnsi="Tahoma" w:eastAsia="Tahoma"/>
          <w:sz w:val="17"/>
          <w:szCs w:val="17"/>
        </w:rPr>
      </w:pPr>
    </w:p>
    <w:p>
      <w:pPr>
        <w:pStyle w:val="Normal.0"/>
        <w:jc w:val="both"/>
        <w:rPr>
          <w:rFonts w:ascii="Tahoma" w:cs="Tahoma" w:hAnsi="Tahoma" w:eastAsia="Tahoma"/>
          <w:b w:val="1"/>
          <w:bCs w:val="1"/>
          <w:sz w:val="17"/>
          <w:szCs w:val="17"/>
        </w:rPr>
      </w:pPr>
      <w:r>
        <w:rPr>
          <w:rFonts w:ascii="Tahoma" w:hAnsi="Tahoma"/>
          <w:b w:val="1"/>
          <w:bCs w:val="1"/>
          <w:sz w:val="17"/>
          <w:szCs w:val="17"/>
          <w:rtl w:val="0"/>
          <w:lang w:val="en-US"/>
        </w:rPr>
        <w:t>Performance</w:t>
      </w:r>
    </w:p>
    <w:p>
      <w:pPr>
        <w:pStyle w:val="Normal.0"/>
        <w:jc w:val="both"/>
        <w:rPr>
          <w:rFonts w:ascii="Tahoma" w:cs="Tahoma" w:hAnsi="Tahoma" w:eastAsia="Tahoma"/>
          <w:sz w:val="17"/>
          <w:szCs w:val="17"/>
        </w:rPr>
      </w:pPr>
      <w:r>
        <w:rPr>
          <w:rFonts w:ascii="Tahoma" w:hAnsi="Tahoma"/>
          <w:sz w:val="17"/>
          <w:szCs w:val="17"/>
          <w:rtl w:val="0"/>
          <w:lang w:val="en-US"/>
        </w:rPr>
        <w:t>The proposed TEROCO/VELFAC window system must have an expected lifespan of 40 years with regular maintenance.</w:t>
      </w:r>
    </w:p>
    <w:p>
      <w:pPr>
        <w:pStyle w:val="Normal.0"/>
        <w:jc w:val="both"/>
        <w:rPr>
          <w:rFonts w:ascii="Tahoma" w:cs="Tahoma" w:hAnsi="Tahoma" w:eastAsia="Tahoma"/>
          <w:sz w:val="17"/>
          <w:szCs w:val="17"/>
        </w:rPr>
      </w:pPr>
    </w:p>
    <w:p>
      <w:pPr>
        <w:pStyle w:val="Normal.0"/>
        <w:jc w:val="both"/>
        <w:rPr>
          <w:rFonts w:ascii="Tahoma" w:cs="Tahoma" w:hAnsi="Tahoma" w:eastAsia="Tahoma"/>
          <w:sz w:val="17"/>
          <w:szCs w:val="17"/>
        </w:rPr>
      </w:pPr>
      <w:r>
        <w:rPr>
          <w:rFonts w:ascii="Tahoma" w:hAnsi="Tahoma"/>
          <w:sz w:val="17"/>
          <w:szCs w:val="17"/>
          <w:rtl w:val="0"/>
          <w:lang w:val="en-US"/>
        </w:rPr>
        <w:t>The TEROCO/VELFAC window system must meet the air permeability requirements of test pressure class 600PA given in EN1026 (BS 6375 part 1), and no deformation or damage must be recorded at an applied wind pressure of 1800PA using test method EN 12211 (BS 6375 part 1).</w:t>
      </w:r>
    </w:p>
    <w:p>
      <w:pPr>
        <w:pStyle w:val="Normal.0"/>
        <w:jc w:val="both"/>
        <w:rPr>
          <w:rFonts w:ascii="Tahoma" w:cs="Tahoma" w:hAnsi="Tahoma" w:eastAsia="Tahoma"/>
          <w:sz w:val="17"/>
          <w:szCs w:val="17"/>
        </w:rPr>
      </w:pPr>
    </w:p>
    <w:p>
      <w:pPr>
        <w:pStyle w:val="Normal.0"/>
        <w:jc w:val="both"/>
        <w:rPr>
          <w:rFonts w:ascii="Tahoma" w:cs="Tahoma" w:hAnsi="Tahoma" w:eastAsia="Tahoma"/>
          <w:sz w:val="17"/>
          <w:szCs w:val="17"/>
        </w:rPr>
      </w:pPr>
      <w:r>
        <w:rPr>
          <w:rFonts w:ascii="Tahoma" w:hAnsi="Tahoma"/>
          <w:sz w:val="17"/>
          <w:szCs w:val="17"/>
          <w:rtl w:val="0"/>
          <w:lang w:val="en-US"/>
        </w:rPr>
        <w:t>The window system must meet the weather tightness requirements of test pressure class 300 given in BS 6375 part 1, and the window system must be tested to meet the requirements of BS 6375 part 2.</w:t>
      </w:r>
    </w:p>
    <w:p>
      <w:pPr>
        <w:pStyle w:val="Normal.0"/>
        <w:jc w:val="both"/>
        <w:rPr>
          <w:rFonts w:ascii="Tahoma" w:cs="Tahoma" w:hAnsi="Tahoma" w:eastAsia="Tahoma"/>
          <w:sz w:val="17"/>
          <w:szCs w:val="17"/>
        </w:rPr>
      </w:pPr>
    </w:p>
    <w:p>
      <w:pPr>
        <w:pStyle w:val="Normal.0"/>
        <w:jc w:val="both"/>
        <w:rPr>
          <w:rFonts w:ascii="Tahoma" w:cs="Tahoma" w:hAnsi="Tahoma" w:eastAsia="Tahoma"/>
          <w:b w:val="1"/>
          <w:bCs w:val="1"/>
          <w:sz w:val="17"/>
          <w:szCs w:val="17"/>
        </w:rPr>
      </w:pPr>
      <w:r>
        <w:rPr>
          <w:rFonts w:ascii="Tahoma" w:hAnsi="Tahoma"/>
          <w:b w:val="1"/>
          <w:bCs w:val="1"/>
          <w:sz w:val="17"/>
          <w:szCs w:val="17"/>
          <w:rtl w:val="0"/>
          <w:lang w:val="en-US"/>
        </w:rPr>
        <w:t>Strengths</w:t>
      </w:r>
    </w:p>
    <w:p>
      <w:pPr>
        <w:pStyle w:val="Normal.0"/>
        <w:jc w:val="both"/>
        <w:rPr>
          <w:rFonts w:ascii="Tahoma" w:cs="Tahoma" w:hAnsi="Tahoma" w:eastAsia="Tahoma"/>
          <w:sz w:val="17"/>
          <w:szCs w:val="17"/>
        </w:rPr>
      </w:pPr>
      <w:r>
        <w:rPr>
          <w:rFonts w:ascii="Tahoma" w:hAnsi="Tahoma"/>
          <w:sz w:val="17"/>
          <w:szCs w:val="17"/>
          <w:rtl w:val="0"/>
          <w:lang w:val="en-US"/>
        </w:rPr>
        <w:t xml:space="preserve">The TEROCO/VELFAC window system, glazing and fixings must be designed with full consideration to the anticipated imposed loads based upon the following data. </w:t>
      </w:r>
    </w:p>
    <w:p>
      <w:pPr>
        <w:pStyle w:val="Normal.0"/>
        <w:jc w:val="both"/>
        <w:rPr>
          <w:rFonts w:ascii="Tahoma" w:cs="Tahoma" w:hAnsi="Tahoma" w:eastAsia="Tahoma"/>
          <w:sz w:val="17"/>
          <w:szCs w:val="17"/>
        </w:rPr>
      </w:pPr>
      <w:r>
        <w:rPr>
          <w:rFonts w:ascii="Tahoma" w:hAnsi="Tahoma"/>
          <w:sz w:val="17"/>
          <w:szCs w:val="17"/>
          <w:rtl w:val="0"/>
          <w:lang w:val="en-US"/>
        </w:rPr>
        <w:t>Window loads in accordance with CP3: Chapter 5: Part 2: (1972) for a basic wind speed, V=[    ] in category [    ].</w:t>
      </w:r>
    </w:p>
    <w:p>
      <w:pPr>
        <w:pStyle w:val="Normal.0"/>
        <w:jc w:val="both"/>
        <w:rPr>
          <w:rFonts w:ascii="Tahoma" w:cs="Tahoma" w:hAnsi="Tahoma" w:eastAsia="Tahoma"/>
          <w:sz w:val="17"/>
          <w:szCs w:val="17"/>
        </w:rPr>
      </w:pPr>
    </w:p>
    <w:p>
      <w:pPr>
        <w:pStyle w:val="Normal.0"/>
        <w:jc w:val="both"/>
        <w:rPr>
          <w:rFonts w:ascii="Tahoma" w:cs="Tahoma" w:hAnsi="Tahoma" w:eastAsia="Tahoma"/>
          <w:b w:val="1"/>
          <w:bCs w:val="1"/>
          <w:sz w:val="17"/>
          <w:szCs w:val="17"/>
        </w:rPr>
      </w:pPr>
      <w:r>
        <w:rPr>
          <w:rFonts w:ascii="Tahoma" w:hAnsi="Tahoma"/>
          <w:b w:val="1"/>
          <w:bCs w:val="1"/>
          <w:sz w:val="17"/>
          <w:szCs w:val="17"/>
          <w:rtl w:val="0"/>
          <w:lang w:val="en-US"/>
        </w:rPr>
        <w:t>Thermal Transmittance</w:t>
      </w:r>
    </w:p>
    <w:p>
      <w:pPr>
        <w:pStyle w:val="Normal.0"/>
        <w:jc w:val="both"/>
        <w:rPr>
          <w:rFonts w:ascii="Tahoma" w:cs="Tahoma" w:hAnsi="Tahoma" w:eastAsia="Tahoma"/>
          <w:sz w:val="17"/>
          <w:szCs w:val="17"/>
        </w:rPr>
      </w:pPr>
      <w:r>
        <w:rPr>
          <w:rFonts w:ascii="Tahoma" w:hAnsi="Tahoma"/>
          <w:sz w:val="17"/>
          <w:szCs w:val="17"/>
          <w:rtl w:val="0"/>
          <w:lang w:val="en-US"/>
        </w:rPr>
        <w:t>The thermal transmittance (U value) for the window system and glazing shall not exceed:</w:t>
      </w:r>
    </w:p>
    <w:p>
      <w:pPr>
        <w:pStyle w:val="Normal.0"/>
        <w:jc w:val="both"/>
        <w:rPr>
          <w:rFonts w:ascii="Tahoma" w:cs="Tahoma" w:hAnsi="Tahoma" w:eastAsia="Tahoma"/>
          <w:sz w:val="17"/>
          <w:szCs w:val="17"/>
        </w:rPr>
      </w:pPr>
      <w:r>
        <w:rPr>
          <w:rFonts w:ascii="Tahoma" w:hAnsi="Tahoma"/>
          <w:sz w:val="17"/>
          <w:szCs w:val="17"/>
          <w:rtl w:val="0"/>
          <w:lang w:val="en-US"/>
        </w:rPr>
        <w:t xml:space="preserve">Window U-value DGU = 1.1 - 1.58 W/m2 K, </w:t>
      </w:r>
    </w:p>
    <w:p>
      <w:pPr>
        <w:pStyle w:val="Normal.0"/>
        <w:jc w:val="both"/>
        <w:rPr>
          <w:rFonts w:ascii="Tahoma" w:cs="Tahoma" w:hAnsi="Tahoma" w:eastAsia="Tahoma"/>
          <w:sz w:val="17"/>
          <w:szCs w:val="17"/>
        </w:rPr>
      </w:pPr>
      <w:r>
        <w:rPr>
          <w:rFonts w:ascii="Tahoma" w:hAnsi="Tahoma"/>
          <w:sz w:val="17"/>
          <w:szCs w:val="17"/>
          <w:rtl w:val="0"/>
          <w:lang w:val="en-US"/>
        </w:rPr>
        <w:t xml:space="preserve">Window U-value TGU = .8 - 1.0 W/m2 K, </w:t>
      </w:r>
    </w:p>
    <w:p>
      <w:pPr>
        <w:pStyle w:val="Normal.0"/>
        <w:jc w:val="both"/>
        <w:rPr>
          <w:rFonts w:ascii="Tahoma" w:cs="Tahoma" w:hAnsi="Tahoma" w:eastAsia="Tahoma"/>
          <w:sz w:val="17"/>
          <w:szCs w:val="17"/>
        </w:rPr>
      </w:pPr>
      <w:r>
        <w:rPr>
          <w:rFonts w:ascii="Tahoma" w:hAnsi="Tahoma"/>
          <w:sz w:val="17"/>
          <w:szCs w:val="17"/>
          <w:rtl w:val="0"/>
          <w:lang w:val="en-US"/>
        </w:rPr>
        <w:t xml:space="preserve">spandrel panels U-value = as per requirements </w:t>
      </w:r>
    </w:p>
    <w:p>
      <w:pPr>
        <w:pStyle w:val="Normal.0"/>
        <w:jc w:val="both"/>
        <w:rPr>
          <w:rFonts w:ascii="Tahoma" w:cs="Tahoma" w:hAnsi="Tahoma" w:eastAsia="Tahoma"/>
          <w:sz w:val="17"/>
          <w:szCs w:val="17"/>
        </w:rPr>
      </w:pPr>
      <w:r>
        <w:rPr>
          <w:rFonts w:ascii="Tahoma" w:hAnsi="Tahoma"/>
          <w:sz w:val="17"/>
          <w:szCs w:val="17"/>
          <w:rtl w:val="0"/>
          <w:lang w:val="en-US"/>
        </w:rPr>
        <w:t>glass  U-value = [  1.1  ] W/m2 K.</w:t>
      </w:r>
    </w:p>
    <w:p>
      <w:pPr>
        <w:pStyle w:val="Normal.0"/>
        <w:jc w:val="both"/>
        <w:rPr>
          <w:rFonts w:ascii="Tahoma" w:cs="Tahoma" w:hAnsi="Tahoma" w:eastAsia="Tahoma"/>
          <w:sz w:val="17"/>
          <w:szCs w:val="17"/>
        </w:rPr>
      </w:pPr>
    </w:p>
    <w:p>
      <w:pPr>
        <w:pStyle w:val="Normal.0"/>
        <w:jc w:val="both"/>
        <w:rPr>
          <w:rFonts w:ascii="Tahoma" w:cs="Tahoma" w:hAnsi="Tahoma" w:eastAsia="Tahoma"/>
          <w:sz w:val="17"/>
          <w:szCs w:val="17"/>
        </w:rPr>
      </w:pPr>
      <w:r>
        <w:rPr>
          <w:rFonts w:ascii="Tahoma" w:hAnsi="Tahoma"/>
          <w:sz w:val="17"/>
          <w:szCs w:val="17"/>
          <w:rtl w:val="0"/>
          <w:lang w:val="en-US"/>
        </w:rPr>
        <w:t>This is based on a TEROCO/VELFAC window 1230 x 1480mm as specified in BS EN ISO 12567-1.</w:t>
      </w:r>
    </w:p>
    <w:p>
      <w:pPr>
        <w:pStyle w:val="Normal.0"/>
        <w:jc w:val="both"/>
        <w:rPr>
          <w:rFonts w:ascii="Tahoma" w:cs="Tahoma" w:hAnsi="Tahoma" w:eastAsia="Tahoma"/>
          <w:sz w:val="17"/>
          <w:szCs w:val="17"/>
        </w:rPr>
      </w:pPr>
    </w:p>
    <w:p>
      <w:pPr>
        <w:pStyle w:val="Normal.0"/>
        <w:jc w:val="both"/>
        <w:rPr>
          <w:rFonts w:ascii="Tahoma" w:cs="Tahoma" w:hAnsi="Tahoma" w:eastAsia="Tahoma"/>
          <w:b w:val="1"/>
          <w:bCs w:val="1"/>
          <w:sz w:val="17"/>
          <w:szCs w:val="17"/>
        </w:rPr>
      </w:pPr>
      <w:r>
        <w:rPr>
          <w:rFonts w:ascii="Tahoma" w:hAnsi="Tahoma"/>
          <w:b w:val="1"/>
          <w:bCs w:val="1"/>
          <w:sz w:val="17"/>
          <w:szCs w:val="17"/>
          <w:rtl w:val="0"/>
          <w:lang w:val="en-US"/>
        </w:rPr>
        <w:t>Interface details</w:t>
      </w:r>
    </w:p>
    <w:p>
      <w:pPr>
        <w:pStyle w:val="Normal.0"/>
        <w:jc w:val="both"/>
        <w:rPr>
          <w:rFonts w:ascii="Tahoma" w:cs="Tahoma" w:hAnsi="Tahoma" w:eastAsia="Tahoma"/>
          <w:sz w:val="17"/>
          <w:szCs w:val="17"/>
        </w:rPr>
      </w:pPr>
      <w:r>
        <w:rPr>
          <w:rFonts w:ascii="Tahoma" w:hAnsi="Tahoma"/>
          <w:sz w:val="17"/>
          <w:szCs w:val="17"/>
          <w:rtl w:val="0"/>
          <w:lang w:val="en-US"/>
        </w:rPr>
        <w:t>TEROCO RP200 render profile to be used in conjunction with the VELFAC V200 window where indicated. 8-15mm Shadow gaps to be shown externally required for ventilation &amp; system operation</w:t>
      </w:r>
    </w:p>
    <w:p>
      <w:pPr>
        <w:pStyle w:val="Normal.0"/>
        <w:jc w:val="both"/>
        <w:rPr>
          <w:rFonts w:ascii="Tahoma" w:cs="Tahoma" w:hAnsi="Tahoma" w:eastAsia="Tahoma"/>
          <w:sz w:val="17"/>
          <w:szCs w:val="17"/>
        </w:rPr>
      </w:pPr>
    </w:p>
    <w:p>
      <w:pPr>
        <w:pStyle w:val="Normal.0"/>
        <w:jc w:val="both"/>
        <w:rPr>
          <w:rFonts w:ascii="Tahoma" w:cs="Tahoma" w:hAnsi="Tahoma" w:eastAsia="Tahoma"/>
          <w:b w:val="1"/>
          <w:bCs w:val="1"/>
          <w:sz w:val="17"/>
          <w:szCs w:val="17"/>
        </w:rPr>
      </w:pPr>
      <w:r>
        <w:rPr>
          <w:rFonts w:ascii="Tahoma" w:hAnsi="Tahoma"/>
          <w:b w:val="1"/>
          <w:bCs w:val="1"/>
          <w:sz w:val="17"/>
          <w:szCs w:val="17"/>
          <w:rtl w:val="0"/>
          <w:lang w:val="en-US"/>
        </w:rPr>
        <w:t>Resistance to Forced Entry - SBD</w:t>
      </w:r>
    </w:p>
    <w:p>
      <w:pPr>
        <w:pStyle w:val="Normal.0"/>
        <w:jc w:val="both"/>
        <w:rPr>
          <w:rFonts w:ascii="Tahoma" w:cs="Tahoma" w:hAnsi="Tahoma" w:eastAsia="Tahoma"/>
          <w:sz w:val="17"/>
          <w:szCs w:val="17"/>
        </w:rPr>
      </w:pPr>
      <w:r>
        <w:rPr>
          <w:rFonts w:ascii="Tahoma" w:hAnsi="Tahoma"/>
          <w:sz w:val="17"/>
          <w:szCs w:val="17"/>
          <w:rtl w:val="0"/>
          <w:lang w:val="en-US"/>
        </w:rPr>
        <w:t>The TEROCO/VELFAC system must pass the PAS 24 (BS7950) tests for Secured By Design.</w:t>
      </w:r>
    </w:p>
    <w:p>
      <w:pPr>
        <w:pStyle w:val="Normal.0"/>
        <w:jc w:val="both"/>
        <w:rPr>
          <w:rFonts w:ascii="Tahoma" w:cs="Tahoma" w:hAnsi="Tahoma" w:eastAsia="Tahoma"/>
          <w:sz w:val="17"/>
          <w:szCs w:val="17"/>
        </w:rPr>
      </w:pPr>
    </w:p>
    <w:p>
      <w:pPr>
        <w:pStyle w:val="Normal.0"/>
        <w:jc w:val="both"/>
        <w:rPr>
          <w:rFonts w:ascii="Tahoma" w:cs="Tahoma" w:hAnsi="Tahoma" w:eastAsia="Tahoma"/>
          <w:sz w:val="17"/>
          <w:szCs w:val="17"/>
        </w:rPr>
      </w:pPr>
      <w:r>
        <w:rPr>
          <w:rFonts w:ascii="Tahoma" w:hAnsi="Tahoma"/>
          <w:b w:val="1"/>
          <w:bCs w:val="1"/>
          <w:sz w:val="17"/>
          <w:szCs w:val="17"/>
          <w:rtl w:val="0"/>
          <w:lang w:val="en-US"/>
        </w:rPr>
        <w:t>Supplier</w:t>
      </w:r>
      <w:r>
        <w:rPr>
          <w:rFonts w:ascii="Tahoma" w:cs="Tahoma" w:hAnsi="Tahoma" w:eastAsia="Tahoma"/>
          <w:sz w:val="17"/>
          <w:szCs w:val="17"/>
        </w:rPr>
        <w:br w:type="textWrapping"/>
      </w:r>
      <w:r>
        <w:rPr>
          <w:rFonts w:ascii="Tahoma" w:hAnsi="Tahoma"/>
          <w:sz w:val="17"/>
          <w:szCs w:val="17"/>
          <w:rtl w:val="0"/>
          <w:lang w:val="en-US"/>
        </w:rPr>
        <w:t>TEROCO Windows &amp; Door</w:t>
      </w:r>
    </w:p>
    <w:p>
      <w:pPr>
        <w:pStyle w:val="Normal.0"/>
        <w:jc w:val="both"/>
        <w:rPr>
          <w:rFonts w:ascii="Tahoma" w:cs="Tahoma" w:hAnsi="Tahoma" w:eastAsia="Tahoma"/>
          <w:sz w:val="17"/>
          <w:szCs w:val="17"/>
        </w:rPr>
      </w:pPr>
      <w:r>
        <w:rPr>
          <w:rFonts w:ascii="Tahoma" w:hAnsi="Tahoma"/>
          <w:sz w:val="17"/>
          <w:szCs w:val="17"/>
          <w:rtl w:val="0"/>
          <w:lang w:val="en-US"/>
        </w:rPr>
        <w:t>Unit B1, Riverview Business Park, Nangor Road, D12 T227</w:t>
      </w:r>
    </w:p>
    <w:p>
      <w:pPr>
        <w:pStyle w:val="Normal.0"/>
        <w:jc w:val="both"/>
        <w:rPr>
          <w:rFonts w:ascii="Tahoma" w:cs="Tahoma" w:hAnsi="Tahoma" w:eastAsia="Tahoma"/>
          <w:sz w:val="17"/>
          <w:szCs w:val="17"/>
        </w:rPr>
      </w:pPr>
      <w:r>
        <w:rPr>
          <w:rFonts w:ascii="Tahoma" w:hAnsi="Tahoma"/>
          <w:sz w:val="17"/>
          <w:szCs w:val="17"/>
          <w:rtl w:val="0"/>
          <w:lang w:val="en-US"/>
        </w:rPr>
        <w:t>Unit 16, Eastgate Drive, Little Island, Cork, T45 T623</w:t>
      </w:r>
    </w:p>
    <w:p>
      <w:pPr>
        <w:pStyle w:val="Normal.0"/>
        <w:jc w:val="both"/>
        <w:rPr>
          <w:rFonts w:ascii="Tahoma" w:cs="Tahoma" w:hAnsi="Tahoma" w:eastAsia="Tahoma"/>
          <w:sz w:val="17"/>
          <w:szCs w:val="17"/>
        </w:rPr>
      </w:pPr>
      <w:r>
        <w:rPr>
          <w:rFonts w:ascii="Tahoma" w:hAnsi="Tahoma"/>
          <w:sz w:val="17"/>
          <w:szCs w:val="17"/>
          <w:rtl w:val="0"/>
          <w:lang w:val="en-US"/>
        </w:rPr>
        <w:t>Tel: +353 1 403 9999</w:t>
      </w:r>
    </w:p>
    <w:p>
      <w:pPr>
        <w:pStyle w:val="Normal.0"/>
        <w:jc w:val="both"/>
        <w:rPr>
          <w:rFonts w:ascii="Tahoma" w:cs="Tahoma" w:hAnsi="Tahoma" w:eastAsia="Tahoma"/>
          <w:sz w:val="17"/>
          <w:szCs w:val="17"/>
        </w:rPr>
      </w:pPr>
      <w:r>
        <w:rPr>
          <w:rFonts w:ascii="Tahoma" w:hAnsi="Tahoma"/>
          <w:sz w:val="17"/>
          <w:szCs w:val="17"/>
          <w:rtl w:val="0"/>
          <w:lang w:val="en-US"/>
        </w:rPr>
        <w:t xml:space="preserve">Web: www.TEROCO.ie </w:t>
      </w:r>
    </w:p>
    <w:p>
      <w:pPr>
        <w:pStyle w:val="Normal.0"/>
        <w:jc w:val="both"/>
      </w:pPr>
      <w:r>
        <w:rPr>
          <w:rFonts w:ascii="Tahoma" w:hAnsi="Tahoma"/>
          <w:sz w:val="17"/>
          <w:szCs w:val="17"/>
          <w:rtl w:val="0"/>
          <w:lang w:val="en-US"/>
        </w:rPr>
        <w:t>Email: tenders@TEROCO.ie</w:t>
      </w:r>
    </w:p>
    <w:sectPr>
      <w:headerReference w:type="default" r:id="rId4"/>
      <w:footerReference w:type="default" r:id="rId5"/>
      <w:pgSz w:w="11900" w:h="16840" w:orient="portrait"/>
      <w:pgMar w:top="2835" w:right="1134" w:bottom="1134" w:left="1134" w:header="851" w:footer="505"/>
      <w:cols w:space="283"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ahom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rPr>
        <w:rFonts w:ascii="Tahoma" w:cs="Tahoma" w:hAnsi="Tahoma" w:eastAsia="Tahoma"/>
        <w:sz w:val="16"/>
        <w:szCs w:val="16"/>
      </w:rPr>
    </w:pPr>
  </w:p>
  <w:p>
    <w:pPr>
      <w:pStyle w:val="Normal.0"/>
      <w:jc w:val="center"/>
      <w:rPr>
        <w:rFonts w:ascii="Tahoma" w:cs="Tahoma" w:hAnsi="Tahoma" w:eastAsia="Tahoma"/>
        <w:b w:val="1"/>
        <w:bCs w:val="1"/>
        <w:sz w:val="10"/>
        <w:szCs w:val="10"/>
        <w:shd w:val="nil" w:color="auto" w:fill="auto"/>
        <w:lang w:val="en-US"/>
      </w:rPr>
    </w:pPr>
  </w:p>
  <w:p>
    <w:pPr>
      <w:pStyle w:val="Normal.0"/>
      <w:bidi w:val="0"/>
      <w:ind w:left="0" w:right="0" w:firstLine="0"/>
      <w:jc w:val="center"/>
      <w:rPr>
        <w:rFonts w:ascii="Tahoma" w:cs="Tahoma" w:hAnsi="Tahoma" w:eastAsia="Tahoma"/>
        <w:b w:val="1"/>
        <w:bCs w:val="1"/>
        <w:sz w:val="16"/>
        <w:szCs w:val="16"/>
        <w:shd w:val="nil" w:color="auto" w:fill="auto"/>
        <w:rtl w:val="0"/>
      </w:rPr>
    </w:pPr>
    <w:r>
      <w:rPr>
        <w:rFonts w:ascii="Tahoma" w:hAnsi="Tahoma"/>
        <w:b w:val="1"/>
        <w:bCs w:val="1"/>
        <w:sz w:val="16"/>
        <w:szCs w:val="16"/>
        <w:shd w:val="nil" w:color="auto" w:fill="auto"/>
        <w:rtl w:val="0"/>
        <w:lang w:val="en-US"/>
      </w:rPr>
      <w:t>TEROCO Windows &amp; Doors</w:t>
    </w:r>
  </w:p>
  <w:p>
    <w:pPr>
      <w:pStyle w:val="Normal.0"/>
      <w:bidi w:val="0"/>
      <w:ind w:left="0" w:right="0" w:firstLine="0"/>
      <w:jc w:val="center"/>
      <w:rPr>
        <w:rFonts w:ascii="Tahoma" w:cs="Tahoma" w:hAnsi="Tahoma" w:eastAsia="Tahoma"/>
        <w:sz w:val="16"/>
        <w:szCs w:val="16"/>
        <w:shd w:val="nil" w:color="auto" w:fill="auto"/>
        <w:rtl w:val="0"/>
      </w:rPr>
    </w:pPr>
    <w:r>
      <w:rPr>
        <w:rFonts w:ascii="Tahoma" w:hAnsi="Tahoma"/>
        <w:sz w:val="16"/>
        <w:szCs w:val="16"/>
        <w:shd w:val="nil" w:color="auto" w:fill="auto"/>
        <w:rtl w:val="0"/>
        <w:lang w:val="en-US"/>
      </w:rPr>
      <w:t xml:space="preserve">Unit B1 </w:t>
    </w:r>
    <w:r>
      <w:rPr>
        <w:rFonts w:ascii="Tahoma" w:hAnsi="Tahoma" w:hint="default"/>
        <w:outline w:val="0"/>
        <w:color w:val="202122"/>
        <w:sz w:val="14"/>
        <w:szCs w:val="14"/>
        <w:u w:color="202122"/>
        <w:shd w:val="clear" w:color="auto" w:fill="ecfcf4"/>
        <w:rtl w:val="0"/>
        <w:lang w:val="en-US"/>
        <w14:textFill>
          <w14:solidFill>
            <w14:srgbClr w14:val="202122"/>
          </w14:solidFill>
        </w14:textFill>
      </w:rPr>
      <w:t>•</w:t>
    </w:r>
    <w:r>
      <w:rPr>
        <w:rFonts w:ascii="Tahoma" w:hAnsi="Tahoma"/>
        <w:sz w:val="16"/>
        <w:szCs w:val="16"/>
        <w:shd w:val="nil" w:color="auto" w:fill="auto"/>
        <w:rtl w:val="0"/>
        <w:lang w:val="en-US"/>
      </w:rPr>
      <w:t xml:space="preserve"> Riverview Busi ness Park </w:t>
    </w:r>
    <w:r>
      <w:rPr>
        <w:rFonts w:ascii="Tahoma" w:hAnsi="Tahoma" w:hint="default"/>
        <w:outline w:val="0"/>
        <w:color w:val="202122"/>
        <w:sz w:val="14"/>
        <w:szCs w:val="14"/>
        <w:u w:color="202122"/>
        <w:shd w:val="clear" w:color="auto" w:fill="ecfcf4"/>
        <w:rtl w:val="0"/>
        <w:lang w:val="en-US"/>
        <w14:textFill>
          <w14:solidFill>
            <w14:srgbClr w14:val="202122"/>
          </w14:solidFill>
        </w14:textFill>
      </w:rPr>
      <w:t>•</w:t>
    </w:r>
    <w:r>
      <w:rPr>
        <w:rFonts w:ascii="Tahoma" w:hAnsi="Tahoma"/>
        <w:sz w:val="16"/>
        <w:szCs w:val="16"/>
        <w:shd w:val="nil" w:color="auto" w:fill="auto"/>
        <w:rtl w:val="0"/>
        <w:lang w:val="en-US"/>
      </w:rPr>
      <w:t xml:space="preserve"> Nangor Road </w:t>
    </w:r>
    <w:r>
      <w:rPr>
        <w:rFonts w:ascii="Tahoma" w:hAnsi="Tahoma" w:hint="default"/>
        <w:outline w:val="0"/>
        <w:color w:val="202122"/>
        <w:sz w:val="14"/>
        <w:szCs w:val="14"/>
        <w:u w:color="202122"/>
        <w:shd w:val="clear" w:color="auto" w:fill="ecfcf4"/>
        <w:rtl w:val="0"/>
        <w:lang w:val="en-US"/>
        <w14:textFill>
          <w14:solidFill>
            <w14:srgbClr w14:val="202122"/>
          </w14:solidFill>
        </w14:textFill>
      </w:rPr>
      <w:t>•</w:t>
    </w:r>
    <w:r>
      <w:rPr>
        <w:rFonts w:ascii="Tahoma" w:hAnsi="Tahoma"/>
        <w:sz w:val="16"/>
        <w:szCs w:val="16"/>
        <w:shd w:val="nil" w:color="auto" w:fill="auto"/>
        <w:rtl w:val="0"/>
        <w:lang w:val="en-US"/>
      </w:rPr>
      <w:t xml:space="preserve"> D12 T227</w:t>
    </w:r>
  </w:p>
  <w:p>
    <w:pPr>
      <w:pStyle w:val="Normal.0"/>
      <w:bidi w:val="0"/>
      <w:ind w:left="0" w:right="0" w:firstLine="0"/>
      <w:jc w:val="center"/>
      <w:rPr>
        <w:rFonts w:ascii="Tahoma" w:cs="Tahoma" w:hAnsi="Tahoma" w:eastAsia="Tahoma"/>
        <w:sz w:val="16"/>
        <w:szCs w:val="16"/>
        <w:shd w:val="nil" w:color="auto" w:fill="auto"/>
        <w:rtl w:val="0"/>
      </w:rPr>
    </w:pPr>
    <w:r>
      <w:rPr>
        <w:rFonts w:ascii="Tahoma" w:hAnsi="Tahoma"/>
        <w:sz w:val="16"/>
        <w:szCs w:val="16"/>
        <w:shd w:val="nil" w:color="auto" w:fill="auto"/>
        <w:rtl w:val="0"/>
        <w:lang w:val="en-US"/>
      </w:rPr>
      <w:t xml:space="preserve">Unit 16 </w:t>
    </w:r>
    <w:r>
      <w:rPr>
        <w:rFonts w:ascii="Tahoma" w:hAnsi="Tahoma" w:hint="default"/>
        <w:outline w:val="0"/>
        <w:color w:val="202122"/>
        <w:sz w:val="14"/>
        <w:szCs w:val="14"/>
        <w:u w:color="202122"/>
        <w:shd w:val="clear" w:color="auto" w:fill="ecfcf4"/>
        <w:rtl w:val="0"/>
        <w:lang w:val="en-US"/>
        <w14:textFill>
          <w14:solidFill>
            <w14:srgbClr w14:val="202122"/>
          </w14:solidFill>
        </w14:textFill>
      </w:rPr>
      <w:t>•</w:t>
    </w:r>
    <w:r>
      <w:rPr>
        <w:rFonts w:ascii="Tahoma" w:hAnsi="Tahoma"/>
        <w:sz w:val="16"/>
        <w:szCs w:val="16"/>
        <w:shd w:val="nil" w:color="auto" w:fill="auto"/>
        <w:rtl w:val="0"/>
        <w:lang w:val="en-US"/>
      </w:rPr>
      <w:t xml:space="preserve"> Eastgate Drive </w:t>
    </w:r>
    <w:r>
      <w:rPr>
        <w:rFonts w:ascii="Tahoma" w:hAnsi="Tahoma" w:hint="default"/>
        <w:outline w:val="0"/>
        <w:color w:val="202122"/>
        <w:sz w:val="14"/>
        <w:szCs w:val="14"/>
        <w:u w:color="202122"/>
        <w:shd w:val="clear" w:color="auto" w:fill="ecfcf4"/>
        <w:rtl w:val="0"/>
        <w:lang w:val="en-US"/>
        <w14:textFill>
          <w14:solidFill>
            <w14:srgbClr w14:val="202122"/>
          </w14:solidFill>
        </w14:textFill>
      </w:rPr>
      <w:t>•</w:t>
    </w:r>
    <w:r>
      <w:rPr>
        <w:rFonts w:ascii="Tahoma" w:hAnsi="Tahoma"/>
        <w:sz w:val="16"/>
        <w:szCs w:val="16"/>
        <w:shd w:val="nil" w:color="auto" w:fill="auto"/>
        <w:rtl w:val="0"/>
        <w:lang w:val="en-US"/>
      </w:rPr>
      <w:t xml:space="preserve"> Little Island </w:t>
    </w:r>
    <w:r>
      <w:rPr>
        <w:rFonts w:ascii="Tahoma" w:hAnsi="Tahoma" w:hint="default"/>
        <w:outline w:val="0"/>
        <w:color w:val="202122"/>
        <w:sz w:val="14"/>
        <w:szCs w:val="14"/>
        <w:u w:color="202122"/>
        <w:shd w:val="clear" w:color="auto" w:fill="ecfcf4"/>
        <w:rtl w:val="0"/>
        <w:lang w:val="en-US"/>
        <w14:textFill>
          <w14:solidFill>
            <w14:srgbClr w14:val="202122"/>
          </w14:solidFill>
        </w14:textFill>
      </w:rPr>
      <w:t>•</w:t>
    </w:r>
    <w:r>
      <w:rPr>
        <w:rFonts w:ascii="Tahoma" w:hAnsi="Tahoma"/>
        <w:sz w:val="16"/>
        <w:szCs w:val="16"/>
        <w:shd w:val="nil" w:color="auto" w:fill="auto"/>
        <w:rtl w:val="0"/>
        <w:lang w:val="en-US"/>
      </w:rPr>
      <w:t xml:space="preserve"> Cork </w:t>
    </w:r>
    <w:r>
      <w:rPr>
        <w:rFonts w:ascii="Tahoma" w:hAnsi="Tahoma" w:hint="default"/>
        <w:sz w:val="16"/>
        <w:szCs w:val="16"/>
        <w:shd w:val="nil" w:color="auto" w:fill="auto"/>
        <w:rtl w:val="0"/>
        <w:lang w:val="en-US"/>
      </w:rPr>
      <w:t xml:space="preserve">· </w:t>
    </w:r>
    <w:r>
      <w:rPr>
        <w:rFonts w:ascii="Tahoma" w:hAnsi="Tahoma"/>
        <w:sz w:val="16"/>
        <w:szCs w:val="16"/>
        <w:shd w:val="nil" w:color="auto" w:fill="auto"/>
        <w:rtl w:val="0"/>
        <w:lang w:val="en-US"/>
      </w:rPr>
      <w:t>T45 T623</w:t>
    </w:r>
  </w:p>
  <w:p>
    <w:pPr>
      <w:pStyle w:val="Normal.0"/>
      <w:bidi w:val="0"/>
      <w:ind w:left="0" w:right="0" w:firstLine="0"/>
      <w:jc w:val="center"/>
      <w:rPr>
        <w:rtl w:val="0"/>
      </w:rPr>
    </w:pPr>
    <w:r>
      <w:rPr>
        <w:rFonts w:ascii="Tahoma" w:hAnsi="Tahoma"/>
        <w:sz w:val="16"/>
        <w:szCs w:val="16"/>
        <w:shd w:val="nil" w:color="auto" w:fill="auto"/>
        <w:rtl w:val="0"/>
        <w:lang w:val="en-US"/>
      </w:rPr>
      <w:t xml:space="preserve">T: +353 1 403 9999 </w:t>
    </w:r>
    <w:r>
      <w:rPr>
        <w:rFonts w:ascii="Tahoma" w:hAnsi="Tahoma" w:hint="default"/>
        <w:outline w:val="0"/>
        <w:color w:val="202122"/>
        <w:sz w:val="14"/>
        <w:szCs w:val="14"/>
        <w:u w:color="202122"/>
        <w:shd w:val="clear" w:color="auto" w:fill="ecfcf4"/>
        <w:rtl w:val="0"/>
        <w:lang w:val="en-US"/>
        <w14:textFill>
          <w14:solidFill>
            <w14:srgbClr w14:val="202122"/>
          </w14:solidFill>
        </w14:textFill>
      </w:rPr>
      <w:t>•</w:t>
    </w:r>
    <w:r>
      <w:rPr>
        <w:rFonts w:ascii="Tahoma" w:hAnsi="Tahoma"/>
        <w:sz w:val="16"/>
        <w:szCs w:val="16"/>
        <w:shd w:val="nil" w:color="auto" w:fill="auto"/>
        <w:rtl w:val="0"/>
        <w:lang w:val="en-US"/>
      </w:rPr>
      <w:t xml:space="preserve"> www.TEROCO.ie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shd w:val="nil" w:color="auto" w:fill="auto"/>
        <w:rtl w:val="0"/>
        <w:lang w:val="en-US"/>
      </w:rPr>
    </w:pPr>
    <w:r>
      <w:drawing xmlns:a="http://schemas.openxmlformats.org/drawingml/2006/main">
        <wp:inline distT="0" distB="0" distL="0" distR="0">
          <wp:extent cx="1209952" cy="504664"/>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extLst/>
                  </a:blip>
                  <a:stretch>
                    <a:fillRect/>
                  </a:stretch>
                </pic:blipFill>
                <pic:spPr>
                  <a:xfrm>
                    <a:off x="0" y="0"/>
                    <a:ext cx="1209952" cy="504664"/>
                  </a:xfrm>
                  <a:prstGeom prst="rect">
                    <a:avLst/>
                  </a:prstGeom>
                  <a:ln w="12700" cap="flat">
                    <a:noFill/>
                    <a:miter lim="400000"/>
                  </a:ln>
                  <a:effectLst/>
                </pic:spPr>
              </pic:pic>
            </a:graphicData>
          </a:graphic>
        </wp:inline>
      </w:drawing>
    </w:r>
    <w:r>
      <w:tab/>
    </w:r>
    <w:r>
      <w:rPr>
        <w:shd w:val="nil" w:color="auto" w:fill="auto"/>
        <w:lang w:val="en-US"/>
      </w:rPr>
      <w:drawing xmlns:a="http://schemas.openxmlformats.org/drawingml/2006/main">
        <wp:inline distT="0" distB="0" distL="0" distR="0">
          <wp:extent cx="1475540" cy="616525"/>
          <wp:effectExtent l="0" t="0" r="0" b="0"/>
          <wp:docPr id="1073741826" name="officeArt object" descr="TEROCO Logo.jpeg"/>
          <wp:cNvGraphicFramePr/>
          <a:graphic xmlns:a="http://schemas.openxmlformats.org/drawingml/2006/main">
            <a:graphicData uri="http://schemas.openxmlformats.org/drawingml/2006/picture">
              <pic:pic xmlns:pic="http://schemas.openxmlformats.org/drawingml/2006/picture">
                <pic:nvPicPr>
                  <pic:cNvPr id="1073741826" name="TEROCO Logo.jpeg" descr="TEROCO Logo.jpeg"/>
                  <pic:cNvPicPr>
                    <a:picLocks noChangeAspect="1"/>
                  </pic:cNvPicPr>
                </pic:nvPicPr>
                <pic:blipFill>
                  <a:blip r:embed="rId2">
                    <a:extLst/>
                  </a:blip>
                  <a:stretch>
                    <a:fillRect/>
                  </a:stretch>
                </pic:blipFill>
                <pic:spPr>
                  <a:xfrm>
                    <a:off x="0" y="0"/>
                    <a:ext cx="1475540" cy="616525"/>
                  </a:xfrm>
                  <a:prstGeom prst="rect">
                    <a:avLst/>
                  </a:prstGeom>
                  <a:ln w="12700" cap="flat">
                    <a:noFill/>
                    <a:miter lim="400000"/>
                  </a:ln>
                  <a:effectLst/>
                </pic:spPr>
              </pic:pic>
            </a:graphicData>
          </a:graphic>
        </wp:inline>
      </w:drawing>
    </w:r>
  </w:p>
  <w:p>
    <w:pPr>
      <w:pStyle w:val="Header"/>
      <w:tabs>
        <w:tab w:val="right" w:pos="9612"/>
        <w:tab w:val="clear" w:pos="9638"/>
      </w:tabs>
      <w:jc w:val="right"/>
    </w:pPr>
  </w:p>
  <w:p>
    <w:pPr>
      <w:pStyle w:val="Header"/>
      <w:tabs>
        <w:tab w:val="right" w:pos="9612"/>
        <w:tab w:val="clear" w:pos="9638"/>
      </w:tabs>
      <w:rPr>
        <w:b w:val="1"/>
        <w:bCs w:val="1"/>
        <w:sz w:val="8"/>
        <w:szCs w:val="8"/>
      </w:rPr>
    </w:pPr>
  </w:p>
  <w:p>
    <w:pPr>
      <w:pStyle w:val="Normal.0"/>
      <w:tabs>
        <w:tab w:val="right" w:pos="9612"/>
      </w:tabs>
    </w:pPr>
    <w:r>
      <w:rPr>
        <w:rFonts w:ascii="Arial" w:hAnsi="Arial"/>
        <w:b w:val="1"/>
        <w:bCs w:val="1"/>
        <w:sz w:val="32"/>
        <w:szCs w:val="32"/>
        <w:rtl w:val="0"/>
        <w:lang w:val="en-US"/>
      </w:rPr>
      <w:t xml:space="preserve">System 200 </w:t>
    </w:r>
    <w:r>
      <w:rPr>
        <w:rFonts w:ascii="Arial" w:hAnsi="Arial" w:hint="default"/>
        <w:b w:val="1"/>
        <w:bCs w:val="1"/>
        <w:sz w:val="32"/>
        <w:szCs w:val="32"/>
        <w:rtl w:val="0"/>
        <w:lang w:val="en-US"/>
      </w:rPr>
      <w:t xml:space="preserve">– </w:t>
    </w:r>
    <w:r>
      <w:rPr>
        <w:rFonts w:ascii="Arial" w:hAnsi="Arial"/>
        <w:b w:val="1"/>
        <w:bCs w:val="1"/>
        <w:sz w:val="32"/>
        <w:szCs w:val="32"/>
        <w:rtl w:val="0"/>
        <w:lang w:val="en-US"/>
      </w:rPr>
      <w:t>Performance Specification</w:t>
      <w:tab/>
    </w:r>
    <w:r>
      <w:rPr>
        <w:rFonts w:ascii="Tahoma" w:hAnsi="Tahoma"/>
        <w:sz w:val="16"/>
        <w:szCs w:val="16"/>
        <w:rtl w:val="0"/>
        <w:lang w:val="en-US"/>
      </w:rPr>
      <w:t>06.10.2023</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